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hint="eastAsia" w:eastAsiaTheme="minorEastAsia"/>
          <w:lang w:val="en-US" w:eastAsia="zh-CN"/>
        </w:rPr>
      </w:pPr>
      <w:r>
        <w:rPr>
          <w:rFonts w:hint="eastAsia"/>
          <w:sz w:val="40"/>
          <w:szCs w:val="48"/>
          <w:lang w:val="en-US" w:eastAsia="zh-CN"/>
        </w:rPr>
        <w:t>肿瘤医院实验动物中心动物实验流程说明</w:t>
      </w:r>
    </w:p>
    <w:p>
      <w:pPr>
        <w:rPr>
          <w:rFonts w:hint="eastAsia"/>
          <w:lang w:val="en-US" w:eastAsia="zh-CN"/>
        </w:rPr>
      </w:pPr>
      <w:r>
        <w:rPr>
          <w:rFonts w:hint="eastAsia"/>
          <w:lang w:val="en-US" w:eastAsia="zh-CN"/>
        </w:rPr>
        <w:t>网址：las.shca.org.cn</w:t>
      </w:r>
    </w:p>
    <w:p>
      <w:pPr>
        <w:rPr>
          <w:rFonts w:hint="eastAsia"/>
          <w:lang w:val="en-US" w:eastAsia="zh-CN"/>
        </w:rPr>
      </w:pPr>
      <w:r>
        <w:rPr>
          <w:rFonts w:hint="eastAsia"/>
          <w:lang w:val="en-US" w:eastAsia="zh-CN"/>
        </w:rPr>
        <w:t>账号注册--------注册成功--------登录成功</w:t>
      </w:r>
    </w:p>
    <w:p>
      <w:r>
        <w:rPr>
          <w:rFonts w:hint="eastAsia"/>
          <w:lang w:val="en-US" w:eastAsia="zh-CN"/>
        </w:rPr>
        <w:t>登录后主控制界面如下图，左侧的菜单里包含了动物实验平台和公共仪器平台（功能暂未开放）。</w:t>
      </w:r>
    </w:p>
    <w:p>
      <w:r>
        <w:drawing>
          <wp:inline distT="0" distB="0" distL="114300" distR="114300">
            <wp:extent cx="6638290" cy="2768600"/>
            <wp:effectExtent l="0" t="0" r="101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b="17362"/>
                    <a:stretch>
                      <a:fillRect/>
                    </a:stretch>
                  </pic:blipFill>
                  <pic:spPr>
                    <a:xfrm>
                      <a:off x="0" y="0"/>
                      <a:ext cx="6638290" cy="2768600"/>
                    </a:xfrm>
                    <a:prstGeom prst="rect">
                      <a:avLst/>
                    </a:prstGeom>
                    <a:noFill/>
                    <a:ln>
                      <a:noFill/>
                    </a:ln>
                  </pic:spPr>
                </pic:pic>
              </a:graphicData>
            </a:graphic>
          </wp:inline>
        </w:drawing>
      </w:r>
    </w:p>
    <w:p>
      <w:pPr>
        <w:rPr>
          <w:rFonts w:hint="default" w:eastAsiaTheme="minorEastAsia"/>
          <w:lang w:val="en-US" w:eastAsia="zh-CN"/>
        </w:rPr>
      </w:pPr>
    </w:p>
    <w:p>
      <w:pPr>
        <w:rPr>
          <w:rFonts w:hint="eastAsia"/>
          <w:lang w:val="en-US" w:eastAsia="zh-CN"/>
        </w:rPr>
      </w:pPr>
      <w:r>
        <w:rPr>
          <w:rFonts w:hint="eastAsia"/>
          <w:lang w:val="en-US" w:eastAsia="zh-CN"/>
        </w:rPr>
        <w:t>实验动物中心</w:t>
      </w:r>
    </w:p>
    <w:p>
      <w:pPr>
        <w:numPr>
          <w:ilvl w:val="0"/>
          <w:numId w:val="1"/>
        </w:numPr>
        <w:rPr>
          <w:rFonts w:hint="eastAsia"/>
          <w:lang w:val="en-US" w:eastAsia="zh-CN"/>
        </w:rPr>
      </w:pPr>
      <w:r>
        <w:rPr>
          <w:rFonts w:hint="eastAsia"/>
          <w:lang w:val="en-US" w:eastAsia="zh-CN"/>
        </w:rPr>
        <w:t>培训申请</w:t>
      </w:r>
    </w:p>
    <w:p>
      <w:pPr>
        <w:keepNext w:val="0"/>
        <w:keepLines w:val="0"/>
        <w:pageBreakBefore w:val="0"/>
        <w:widowControl w:val="0"/>
        <w:numPr>
          <w:ilvl w:val="0"/>
          <w:numId w:val="0"/>
        </w:numPr>
        <w:kinsoku/>
        <w:wordWrap/>
        <w:overflowPunct/>
        <w:topLinePunct w:val="0"/>
        <w:autoSpaceDE/>
        <w:autoSpaceDN/>
        <w:bidi w:val="0"/>
        <w:adjustRightInd/>
        <w:snapToGrid/>
        <w:ind w:firstLine="400" w:firstLineChars="200"/>
        <w:textAlignment w:val="auto"/>
        <w:rPr>
          <w:rFonts w:hint="default"/>
          <w:sz w:val="20"/>
          <w:szCs w:val="20"/>
          <w:lang w:val="en-US" w:eastAsia="zh-CN"/>
        </w:rPr>
      </w:pPr>
      <w:r>
        <w:rPr>
          <w:rFonts w:hint="eastAsia"/>
          <w:sz w:val="20"/>
          <w:szCs w:val="20"/>
          <w:lang w:val="en-US" w:eastAsia="zh-CN"/>
        </w:rPr>
        <w:t>注册成功后如需开展动物实验必须进行培训申请，实验动物中心会定期开展动物实验理论培训，按需报名参加理论培训，并通过书面测试后系统会下发动物实验资格证号，获取资格证号后方可进行下一步实验方案的提交。培训申请可报名动物实验技术操作培训。</w:t>
      </w:r>
    </w:p>
    <w:p>
      <w:pPr>
        <w:numPr>
          <w:ilvl w:val="0"/>
          <w:numId w:val="0"/>
        </w:numPr>
        <w:rPr>
          <w:rFonts w:hint="default"/>
          <w:lang w:val="en-US" w:eastAsia="zh-CN"/>
        </w:rPr>
      </w:pPr>
      <w:r>
        <w:drawing>
          <wp:inline distT="0" distB="0" distL="114300" distR="114300">
            <wp:extent cx="6638290" cy="940435"/>
            <wp:effectExtent l="0" t="0" r="1016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6638290" cy="940435"/>
                    </a:xfrm>
                    <a:prstGeom prst="rect">
                      <a:avLst/>
                    </a:prstGeom>
                    <a:noFill/>
                    <a:ln>
                      <a:noFill/>
                    </a:ln>
                  </pic:spPr>
                </pic:pic>
              </a:graphicData>
            </a:graphic>
          </wp:inline>
        </w:drawing>
      </w:r>
    </w:p>
    <w:p>
      <w:pPr>
        <w:numPr>
          <w:ilvl w:val="0"/>
          <w:numId w:val="0"/>
        </w:numPr>
        <w:ind w:leftChars="0"/>
        <w:rPr>
          <w:rFonts w:hint="eastAsia"/>
          <w:lang w:val="en-US" w:eastAsia="zh-CN"/>
        </w:rPr>
      </w:pPr>
      <w:r>
        <w:rPr>
          <w:rFonts w:hint="eastAsia"/>
          <w:lang w:val="en-US" w:eastAsia="zh-CN"/>
        </w:rPr>
        <w:t>2、动物实验方案申请</w:t>
      </w:r>
    </w:p>
    <w:p>
      <w:pPr>
        <w:numPr>
          <w:ilvl w:val="0"/>
          <w:numId w:val="0"/>
        </w:numPr>
        <w:ind w:leftChars="0" w:firstLine="420" w:firstLineChars="0"/>
        <w:rPr>
          <w:rFonts w:hint="default"/>
          <w:sz w:val="20"/>
          <w:szCs w:val="20"/>
          <w:lang w:val="en-US" w:eastAsia="zh-CN"/>
        </w:rPr>
      </w:pPr>
      <w:r>
        <w:rPr>
          <w:rFonts w:hint="eastAsia"/>
          <w:sz w:val="20"/>
          <w:szCs w:val="20"/>
          <w:lang w:val="en-US" w:eastAsia="zh-CN"/>
        </w:rPr>
        <w:t>已获取资格证号的人员根据课题需要申报并提交相关的动物实验方案，填写以如下申请表为例。“申请人”填写本实验方案发起并执行者，“负责人”则填写该方案对应课题负责人，联系方式、</w:t>
      </w:r>
      <w:r>
        <w:rPr>
          <w:rFonts w:hint="eastAsia"/>
          <w:sz w:val="20"/>
          <w:szCs w:val="20"/>
          <w:highlight w:val="none"/>
          <w:lang w:val="en-US" w:eastAsia="zh-CN"/>
        </w:rPr>
        <w:t>课题相关信息、起讫时间</w:t>
      </w:r>
      <w:r>
        <w:rPr>
          <w:rFonts w:hint="eastAsia"/>
          <w:sz w:val="20"/>
          <w:szCs w:val="20"/>
          <w:lang w:val="en-US" w:eastAsia="zh-CN"/>
        </w:rPr>
        <w:t>务必如实填写。实验参与人员也必须是通过培训并获取资格证的人员，参加培训日期和资格证号以“日期/证号”为例，请如实填写。</w:t>
      </w:r>
    </w:p>
    <w:p>
      <w:pPr>
        <w:numPr>
          <w:ilvl w:val="0"/>
          <w:numId w:val="0"/>
        </w:numPr>
        <w:ind w:leftChars="0"/>
      </w:pPr>
      <w:r>
        <w:drawing>
          <wp:inline distT="0" distB="0" distL="114300" distR="114300">
            <wp:extent cx="6644005" cy="2614930"/>
            <wp:effectExtent l="0" t="0" r="4445" b="139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6644005" cy="2614930"/>
                    </a:xfrm>
                    <a:prstGeom prst="rect">
                      <a:avLst/>
                    </a:prstGeom>
                    <a:noFill/>
                    <a:ln>
                      <a:noFill/>
                    </a:ln>
                  </pic:spPr>
                </pic:pic>
              </a:graphicData>
            </a:graphic>
          </wp:inline>
        </w:drawing>
      </w:r>
    </w:p>
    <w:p>
      <w:pPr>
        <w:numPr>
          <w:ilvl w:val="0"/>
          <w:numId w:val="0"/>
        </w:numPr>
        <w:ind w:leftChars="0" w:firstLine="420" w:firstLineChars="0"/>
        <w:rPr>
          <w:rFonts w:hint="default"/>
          <w:sz w:val="20"/>
          <w:szCs w:val="20"/>
          <w:lang w:val="en-US" w:eastAsia="zh-CN"/>
        </w:rPr>
      </w:pPr>
      <w:r>
        <w:rPr>
          <w:rFonts w:hint="eastAsia"/>
          <w:sz w:val="20"/>
          <w:szCs w:val="20"/>
          <w:lang w:val="en-US" w:eastAsia="zh-CN"/>
        </w:rPr>
        <w:t>申请表填写完成并成功提交后，会进入审批环节，方案将由IACUC委员会经过4个阶段审批，审批状态会显示审批流程的进度，审批过程中如果方案有内容不符合要求或信息有误，则会要求退回重审，申请者需要根据IACUC委员会给出意见修改相应问题并重新提交。审批周期约一周时间，方案审批通过后，可进行下一步实验动物的订购操作。</w:t>
      </w:r>
    </w:p>
    <w:p>
      <w:pPr>
        <w:numPr>
          <w:ilvl w:val="0"/>
          <w:numId w:val="0"/>
        </w:numPr>
        <w:ind w:leftChars="0"/>
        <w:rPr>
          <w:rFonts w:hint="default"/>
          <w:lang w:val="en-US" w:eastAsia="zh-CN"/>
        </w:rPr>
      </w:pPr>
      <w:r>
        <w:drawing>
          <wp:inline distT="0" distB="0" distL="114300" distR="114300">
            <wp:extent cx="6638925" cy="603250"/>
            <wp:effectExtent l="0" t="0" r="952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6638925" cy="603250"/>
                    </a:xfrm>
                    <a:prstGeom prst="rect">
                      <a:avLst/>
                    </a:prstGeom>
                    <a:noFill/>
                    <a:ln>
                      <a:noFill/>
                    </a:ln>
                  </pic:spPr>
                </pic:pic>
              </a:graphicData>
            </a:graphic>
          </wp:inline>
        </w:drawing>
      </w:r>
    </w:p>
    <w:p>
      <w:pPr>
        <w:numPr>
          <w:ilvl w:val="0"/>
          <w:numId w:val="0"/>
        </w:numPr>
        <w:ind w:leftChars="0"/>
        <w:rPr>
          <w:rFonts w:hint="eastAsia"/>
          <w:lang w:val="en-US" w:eastAsia="zh-CN"/>
        </w:rPr>
      </w:pPr>
      <w:r>
        <w:rPr>
          <w:rFonts w:hint="eastAsia"/>
          <w:lang w:val="en-US" w:eastAsia="zh-CN"/>
        </w:rPr>
        <w:t>3、动物订购</w:t>
      </w:r>
    </w:p>
    <w:p>
      <w:pPr>
        <w:numPr>
          <w:ilvl w:val="0"/>
          <w:numId w:val="0"/>
        </w:numPr>
        <w:ind w:leftChars="0" w:firstLine="420" w:firstLineChars="0"/>
        <w:rPr>
          <w:rFonts w:hint="default"/>
          <w:sz w:val="20"/>
          <w:szCs w:val="20"/>
          <w:lang w:val="en-US" w:eastAsia="zh-CN"/>
        </w:rPr>
      </w:pPr>
      <w:r>
        <w:rPr>
          <w:rFonts w:hint="eastAsia"/>
          <w:sz w:val="20"/>
          <w:szCs w:val="20"/>
          <w:lang w:val="en-US" w:eastAsia="zh-CN"/>
        </w:rPr>
        <w:t>动物实验方案审批通过后，可在动物订购界面，对已通过审批方案可进行“动物订购申请”操作，动物订购清单主要提供一些常用的实验大、小鼠的订购，原则上不接受私自订购非实验动物中心认可的供应商提供的任何实验动物，若需求的特殊品系、基因工程动物不在清单之中，可与实验动物中心咨询（联系电话：38197118、38197109，内线：54000、54002）。</w:t>
      </w:r>
    </w:p>
    <w:p>
      <w:pPr>
        <w:numPr>
          <w:ilvl w:val="0"/>
          <w:numId w:val="0"/>
        </w:numPr>
        <w:ind w:leftChars="0"/>
      </w:pPr>
      <w:r>
        <w:drawing>
          <wp:inline distT="0" distB="0" distL="114300" distR="114300">
            <wp:extent cx="6636385" cy="988695"/>
            <wp:effectExtent l="0" t="0" r="12065"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6636385" cy="988695"/>
                    </a:xfrm>
                    <a:prstGeom prst="rect">
                      <a:avLst/>
                    </a:prstGeom>
                    <a:noFill/>
                    <a:ln>
                      <a:noFill/>
                    </a:ln>
                  </pic:spPr>
                </pic:pic>
              </a:graphicData>
            </a:graphic>
          </wp:inline>
        </w:drawing>
      </w:r>
    </w:p>
    <w:p>
      <w:pPr>
        <w:numPr>
          <w:ilvl w:val="0"/>
          <w:numId w:val="0"/>
        </w:numPr>
        <w:ind w:leftChars="0" w:firstLine="420" w:firstLineChars="0"/>
        <w:rPr>
          <w:rFonts w:hint="default"/>
          <w:sz w:val="20"/>
          <w:szCs w:val="20"/>
          <w:lang w:val="en-US"/>
        </w:rPr>
      </w:pPr>
      <w:r>
        <w:rPr>
          <w:rFonts w:hint="eastAsia"/>
          <w:sz w:val="20"/>
          <w:szCs w:val="20"/>
          <w:lang w:val="en-US" w:eastAsia="zh-CN"/>
        </w:rPr>
        <w:t>根据实验需求并依据实验动物伦理中的“3R”原则（Reduction、Replacement、Refinement）合理订购动物（订购数量不得超过实验方案中所拟），加入购物车后点击“结算”，将需要的小鼠订单选中并确认数量后点击“下一步”。</w:t>
      </w:r>
    </w:p>
    <w:p>
      <w:pPr>
        <w:numPr>
          <w:ilvl w:val="0"/>
          <w:numId w:val="0"/>
        </w:numPr>
        <w:ind w:leftChars="0"/>
      </w:pPr>
      <w:r>
        <w:drawing>
          <wp:inline distT="0" distB="0" distL="114300" distR="114300">
            <wp:extent cx="6640195" cy="2113915"/>
            <wp:effectExtent l="0" t="0" r="825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6640195" cy="2113915"/>
                    </a:xfrm>
                    <a:prstGeom prst="rect">
                      <a:avLst/>
                    </a:prstGeom>
                    <a:noFill/>
                    <a:ln>
                      <a:noFill/>
                    </a:ln>
                  </pic:spPr>
                </pic:pic>
              </a:graphicData>
            </a:graphic>
          </wp:inline>
        </w:drawing>
      </w:r>
    </w:p>
    <w:p>
      <w:pPr>
        <w:numPr>
          <w:ilvl w:val="0"/>
          <w:numId w:val="0"/>
        </w:numPr>
        <w:ind w:leftChars="0"/>
      </w:pPr>
      <w:r>
        <w:drawing>
          <wp:inline distT="0" distB="0" distL="114300" distR="114300">
            <wp:extent cx="6638925" cy="886460"/>
            <wp:effectExtent l="0" t="0" r="9525"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6638925" cy="886460"/>
                    </a:xfrm>
                    <a:prstGeom prst="rect">
                      <a:avLst/>
                    </a:prstGeom>
                    <a:noFill/>
                    <a:ln>
                      <a:noFill/>
                    </a:ln>
                  </pic:spPr>
                </pic:pic>
              </a:graphicData>
            </a:graphic>
          </wp:inline>
        </w:drawing>
      </w:r>
    </w:p>
    <w:p>
      <w:pPr>
        <w:numPr>
          <w:ilvl w:val="0"/>
          <w:numId w:val="0"/>
        </w:numPr>
        <w:ind w:leftChars="0" w:firstLine="420" w:firstLineChars="0"/>
        <w:rPr>
          <w:rFonts w:hint="default"/>
          <w:sz w:val="20"/>
          <w:szCs w:val="20"/>
          <w:lang w:val="en-US" w:eastAsia="zh-CN"/>
        </w:rPr>
      </w:pPr>
      <w:r>
        <w:rPr>
          <w:rFonts w:hint="eastAsia"/>
          <w:sz w:val="20"/>
          <w:szCs w:val="20"/>
          <w:lang w:val="en-US" w:eastAsia="zh-CN"/>
        </w:rPr>
        <w:t>弹出信息确认，请仔细核对动物采购数量，并在“分组备注”中写明实验分组，单个笼盒的饲养数量，工作人员将依据此处信息进行笼位分配。</w:t>
      </w:r>
    </w:p>
    <w:p>
      <w:pPr>
        <w:numPr>
          <w:ilvl w:val="0"/>
          <w:numId w:val="0"/>
        </w:numPr>
        <w:ind w:leftChars="0"/>
        <w:rPr>
          <w:rFonts w:hint="default"/>
          <w:lang w:val="en-US" w:eastAsia="zh-CN"/>
        </w:rPr>
      </w:pPr>
      <w:r>
        <w:drawing>
          <wp:inline distT="0" distB="0" distL="114300" distR="114300">
            <wp:extent cx="1682750" cy="2016760"/>
            <wp:effectExtent l="0" t="0" r="1270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a:stretch>
                      <a:fillRect/>
                    </a:stretch>
                  </pic:blipFill>
                  <pic:spPr>
                    <a:xfrm>
                      <a:off x="0" y="0"/>
                      <a:ext cx="1682750" cy="2016760"/>
                    </a:xfrm>
                    <a:prstGeom prst="rect">
                      <a:avLst/>
                    </a:prstGeom>
                    <a:noFill/>
                    <a:ln>
                      <a:noFill/>
                    </a:ln>
                  </pic:spPr>
                </pic:pic>
              </a:graphicData>
            </a:graphic>
          </wp:inline>
        </w:drawing>
      </w:r>
    </w:p>
    <w:p>
      <w:pPr>
        <w:rPr>
          <w:rFonts w:hint="eastAsia"/>
          <w:lang w:val="en-US" w:eastAsia="zh-CN"/>
        </w:rPr>
      </w:pPr>
      <w:r>
        <w:rPr>
          <w:rFonts w:hint="eastAsia"/>
          <w:lang w:val="en-US" w:eastAsia="zh-CN"/>
        </w:rPr>
        <w:br w:type="page"/>
      </w:r>
    </w:p>
    <w:p>
      <w:pPr>
        <w:numPr>
          <w:ilvl w:val="0"/>
          <w:numId w:val="2"/>
        </w:numPr>
        <w:ind w:leftChars="0"/>
        <w:rPr>
          <w:rFonts w:hint="eastAsia"/>
          <w:lang w:val="en-US" w:eastAsia="zh-CN"/>
        </w:rPr>
      </w:pPr>
      <w:r>
        <w:rPr>
          <w:rFonts w:hint="eastAsia"/>
          <w:lang w:val="en-US" w:eastAsia="zh-CN"/>
        </w:rPr>
        <w:t>预付费用</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费用预付采用院内转账方式，登录医院OA系统</w:t>
      </w:r>
      <w:r>
        <w:rPr>
          <w:rFonts w:hint="default" w:ascii="Arial" w:hAnsi="Arial" w:cs="Arial"/>
          <w:lang w:val="en-US" w:eastAsia="zh-CN"/>
        </w:rPr>
        <w:t>→</w:t>
      </w:r>
      <w:r>
        <w:rPr>
          <w:rFonts w:hint="eastAsia"/>
          <w:lang w:val="en-US" w:eastAsia="zh-CN"/>
        </w:rPr>
        <w:t>人力资源管理</w:t>
      </w:r>
      <w:r>
        <w:rPr>
          <w:rFonts w:hint="default" w:ascii="Arial" w:hAnsi="Arial" w:cs="Arial"/>
          <w:lang w:val="en-US" w:eastAsia="zh-CN"/>
        </w:rPr>
        <w:t>→</w:t>
      </w:r>
      <w:r>
        <w:rPr>
          <w:rFonts w:hint="eastAsia"/>
          <w:lang w:val="en-US" w:eastAsia="zh-CN"/>
        </w:rPr>
        <w:t>科教管理</w:t>
      </w:r>
      <w:r>
        <w:rPr>
          <w:rFonts w:hint="default" w:ascii="Arial" w:hAnsi="Arial" w:cs="Arial"/>
          <w:lang w:val="en-US" w:eastAsia="zh-CN"/>
        </w:rPr>
        <w:t>→</w:t>
      </w:r>
      <w:r>
        <w:rPr>
          <w:rFonts w:hint="eastAsia"/>
          <w:lang w:val="en-US" w:eastAsia="zh-CN"/>
        </w:rPr>
        <w:t>经费支出明细，按照预付费金额填写课题经费报销单，打印，签字；同时填写实验动物中心服务结算清单，打印，签字。将以上2份纸质材料在实验当天交至实验动物中心管理办公室。</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drawing>
          <wp:inline distT="0" distB="0" distL="114300" distR="114300">
            <wp:extent cx="6637655" cy="4417695"/>
            <wp:effectExtent l="0" t="0" r="6985" b="1905"/>
            <wp:docPr id="3" name="图片 3" descr="3fde6fe9beda0407462db9b12ece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fde6fe9beda0407462db9b12ece094"/>
                    <pic:cNvPicPr>
                      <a:picLocks noChangeAspect="1"/>
                    </pic:cNvPicPr>
                  </pic:nvPicPr>
                  <pic:blipFill>
                    <a:blip r:embed="rId12"/>
                    <a:stretch>
                      <a:fillRect/>
                    </a:stretch>
                  </pic:blipFill>
                  <pic:spPr>
                    <a:xfrm>
                      <a:off x="0" y="0"/>
                      <a:ext cx="6637655" cy="4417695"/>
                    </a:xfrm>
                    <a:prstGeom prst="rect">
                      <a:avLst/>
                    </a:prstGeom>
                  </pic:spPr>
                </pic:pic>
              </a:graphicData>
            </a:graphic>
          </wp:inline>
        </w:drawing>
      </w:r>
    </w:p>
    <w:p>
      <w:pPr>
        <w:numPr>
          <w:ilvl w:val="0"/>
          <w:numId w:val="0"/>
        </w:numPr>
        <w:ind w:leftChars="0"/>
        <w:rPr>
          <w:rFonts w:hint="eastAsia"/>
          <w:lang w:val="en-US" w:eastAsia="zh-CN"/>
        </w:rPr>
      </w:pPr>
    </w:p>
    <w:p>
      <w:pPr>
        <w:numPr>
          <w:ilvl w:val="0"/>
          <w:numId w:val="0"/>
        </w:numPr>
        <w:ind w:leftChars="0"/>
        <w:rPr>
          <w:rFonts w:hint="eastAsia"/>
          <w:lang w:val="en-US" w:eastAsia="zh-CN"/>
        </w:rPr>
      </w:pPr>
    </w:p>
    <w:p>
      <w:pPr>
        <w:numPr>
          <w:ilvl w:val="0"/>
          <w:numId w:val="0"/>
        </w:numPr>
        <w:ind w:leftChars="0"/>
        <w:jc w:val="center"/>
        <w:rPr>
          <w:rFonts w:hint="eastAsia"/>
          <w:lang w:val="en-US" w:eastAsia="zh-CN"/>
        </w:rPr>
      </w:pPr>
      <w:r>
        <w:drawing>
          <wp:inline distT="0" distB="0" distL="114300" distR="114300">
            <wp:extent cx="6186805" cy="7958455"/>
            <wp:effectExtent l="0" t="0" r="635" b="1206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3"/>
                    <a:srcRect b="6092"/>
                    <a:stretch>
                      <a:fillRect/>
                    </a:stretch>
                  </pic:blipFill>
                  <pic:spPr>
                    <a:xfrm>
                      <a:off x="0" y="0"/>
                      <a:ext cx="6186805" cy="7958455"/>
                    </a:xfrm>
                    <a:prstGeom prst="rect">
                      <a:avLst/>
                    </a:prstGeom>
                    <a:noFill/>
                    <a:ln>
                      <a:noFill/>
                    </a:ln>
                  </pic:spPr>
                </pic:pic>
              </a:graphicData>
            </a:graphic>
          </wp:inline>
        </w:drawing>
      </w:r>
    </w:p>
    <w:p>
      <w:pPr>
        <w:numPr>
          <w:ilvl w:val="0"/>
          <w:numId w:val="0"/>
        </w:numPr>
        <w:ind w:leftChars="0"/>
        <w:rPr>
          <w:rFonts w:hint="eastAsia"/>
          <w:lang w:val="en-US" w:eastAsia="zh-CN"/>
        </w:rPr>
      </w:pPr>
    </w:p>
    <w:p>
      <w:pPr>
        <w:numPr>
          <w:ilvl w:val="0"/>
          <w:numId w:val="0"/>
        </w:numPr>
        <w:ind w:leftChars="0"/>
        <w:rPr>
          <w:rFonts w:hint="eastAsia"/>
          <w:lang w:val="en-US" w:eastAsia="zh-CN"/>
        </w:rPr>
      </w:pPr>
    </w:p>
    <w:p>
      <w:pPr>
        <w:numPr>
          <w:ilvl w:val="0"/>
          <w:numId w:val="2"/>
        </w:numPr>
        <w:ind w:left="0" w:leftChars="0" w:firstLine="0" w:firstLineChars="0"/>
        <w:rPr>
          <w:rFonts w:hint="eastAsia"/>
          <w:lang w:val="en-US" w:eastAsia="zh-CN"/>
        </w:rPr>
      </w:pPr>
      <w:r>
        <w:rPr>
          <w:rFonts w:hint="eastAsia"/>
          <w:lang w:val="en-US" w:eastAsia="zh-CN"/>
        </w:rPr>
        <w:t>支原体检测</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lang w:val="en-US" w:eastAsia="zh-CN"/>
        </w:rPr>
      </w:pPr>
      <w:r>
        <w:rPr>
          <w:rFonts w:hint="eastAsia"/>
          <w:lang w:val="en-US" w:eastAsia="zh-CN"/>
        </w:rPr>
        <w:t>在进行肿瘤移植实验时，实验者需对所使用细胞进行支原体检测，将检测结果发至实验动物中心邮箱las@shca.org.cn，结果上需标明实验者姓名、课题组、联系方式、每个样本的名称等信息；同时留取100ul细胞培养液上清，保存于EP管中，EP管壁上标明实验人姓名、样品名称，至少于实验前3天将样品送至指定留样地点，以便实验动物中心对检测结果进行复核，浦东院区将留样上清送至浦东6号楼101室，徐汇院区送至2号楼13楼1302房间。</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6、动物实验管理</w:t>
      </w:r>
    </w:p>
    <w:p>
      <w:pPr>
        <w:numPr>
          <w:ilvl w:val="0"/>
          <w:numId w:val="0"/>
        </w:numPr>
        <w:ind w:leftChars="0" w:firstLine="420" w:firstLineChars="0"/>
        <w:rPr>
          <w:rFonts w:hint="default"/>
          <w:lang w:val="en-US" w:eastAsia="zh-CN"/>
        </w:rPr>
      </w:pPr>
      <w:r>
        <w:rPr>
          <w:rFonts w:hint="eastAsia"/>
          <w:sz w:val="20"/>
          <w:szCs w:val="20"/>
          <w:lang w:val="en-US" w:eastAsia="zh-CN"/>
        </w:rPr>
        <w:t>订购动物进入实验动物中心后，可在动物实验管理界面中查看已订购动物所在定位：饲养室—主机—笼架—笼盒位置；点击笼架下拉列表可在同一房间内不同笼架之间切换。每个方格以字母加数字（例如A1）对应实际笼盒位置，鼠标悬停会有详细信息显示，包括实验名称、动物数量、品系周龄、饲养天数、联系方式等，若动物出现死亡等状况工作人员将以此联系方式告知，如发现信息有误请及时联系实验动物中心（联系电话：38197109 内线：54000）。</w:t>
      </w:r>
    </w:p>
    <w:p>
      <w:pPr>
        <w:numPr>
          <w:ilvl w:val="0"/>
          <w:numId w:val="0"/>
        </w:numPr>
        <w:ind w:leftChars="0"/>
      </w:pPr>
      <w:r>
        <w:drawing>
          <wp:inline distT="0" distB="0" distL="114300" distR="114300">
            <wp:extent cx="6643370" cy="570230"/>
            <wp:effectExtent l="0" t="0" r="5080" b="12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6643370" cy="570230"/>
                    </a:xfrm>
                    <a:prstGeom prst="rect">
                      <a:avLst/>
                    </a:prstGeom>
                    <a:noFill/>
                    <a:ln>
                      <a:noFill/>
                    </a:ln>
                  </pic:spPr>
                </pic:pic>
              </a:graphicData>
            </a:graphic>
          </wp:inline>
        </w:drawing>
      </w:r>
    </w:p>
    <w:p>
      <w:pPr>
        <w:numPr>
          <w:ilvl w:val="0"/>
          <w:numId w:val="0"/>
        </w:numPr>
        <w:ind w:leftChars="0"/>
      </w:pPr>
      <w:r>
        <w:drawing>
          <wp:inline distT="0" distB="0" distL="114300" distR="114300">
            <wp:extent cx="6644640" cy="3344545"/>
            <wp:effectExtent l="0" t="0" r="381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
                    <a:stretch>
                      <a:fillRect/>
                    </a:stretch>
                  </pic:blipFill>
                  <pic:spPr>
                    <a:xfrm>
                      <a:off x="0" y="0"/>
                      <a:ext cx="6644640" cy="3344545"/>
                    </a:xfrm>
                    <a:prstGeom prst="rect">
                      <a:avLst/>
                    </a:prstGeom>
                    <a:noFill/>
                    <a:ln>
                      <a:noFill/>
                    </a:ln>
                  </pic:spPr>
                </pic:pic>
              </a:graphicData>
            </a:graphic>
          </wp:inline>
        </w:drawing>
      </w:r>
    </w:p>
    <w:p>
      <w:pPr>
        <w:numPr>
          <w:ilvl w:val="0"/>
          <w:numId w:val="0"/>
        </w:numPr>
        <w:rPr>
          <w:rFonts w:hint="eastAsia"/>
          <w:lang w:val="en-US" w:eastAsia="zh-CN"/>
        </w:rPr>
      </w:pPr>
      <w:r>
        <w:rPr>
          <w:rFonts w:hint="eastAsia"/>
          <w:lang w:val="en-US" w:eastAsia="zh-CN"/>
        </w:rPr>
        <w:t>7、实验物品申请</w:t>
      </w:r>
    </w:p>
    <w:p>
      <w:pPr>
        <w:numPr>
          <w:ilvl w:val="0"/>
          <w:numId w:val="0"/>
        </w:numPr>
        <w:ind w:leftChars="0" w:firstLine="420" w:firstLineChars="0"/>
        <w:rPr>
          <w:rFonts w:hint="default"/>
          <w:lang w:val="en-US" w:eastAsia="zh-CN"/>
        </w:rPr>
      </w:pPr>
      <w:r>
        <w:rPr>
          <w:rFonts w:hint="eastAsia"/>
          <w:lang w:val="en-US" w:eastAsia="zh-CN"/>
        </w:rPr>
        <w:t>实验动物中心提供大部分常规实验用品，常规物品包括注射器、棉签、棉球等，手术器械、麻醉剂、止痛剂需要在系统中预约申请，使用时请提前3日申请，器械类物品需要高压灭菌，麻醉剂申请后还需现场填写麻醉剂领用单，麻醉剂仅可在本实验中心屏障内使用，一律不外出使用，屏障内物品不可串房间使用，请务必写明使用房间和使用时间，以便工作人员区分归类。个别耗材会有计费，最终费用以结算单为准。</w:t>
      </w:r>
    </w:p>
    <w:p>
      <w:pPr>
        <w:numPr>
          <w:ilvl w:val="0"/>
          <w:numId w:val="0"/>
        </w:numPr>
        <w:ind w:leftChars="0"/>
        <w:rPr>
          <w:rFonts w:hint="eastAsia"/>
          <w:lang w:val="en-US" w:eastAsia="zh-CN"/>
        </w:rPr>
      </w:pPr>
      <w:r>
        <w:drawing>
          <wp:inline distT="0" distB="0" distL="114300" distR="114300">
            <wp:extent cx="6634480" cy="3256280"/>
            <wp:effectExtent l="0" t="0" r="13970" b="12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6"/>
                    <a:stretch>
                      <a:fillRect/>
                    </a:stretch>
                  </pic:blipFill>
                  <pic:spPr>
                    <a:xfrm>
                      <a:off x="0" y="0"/>
                      <a:ext cx="6634480" cy="3256280"/>
                    </a:xfrm>
                    <a:prstGeom prst="rect">
                      <a:avLst/>
                    </a:prstGeom>
                    <a:noFill/>
                    <a:ln>
                      <a:noFill/>
                    </a:ln>
                  </pic:spPr>
                </pic:pic>
              </a:graphicData>
            </a:graphic>
          </wp:inline>
        </w:drawing>
      </w:r>
    </w:p>
    <w:p>
      <w:pPr>
        <w:rPr>
          <w:rFonts w:hint="eastAsia"/>
          <w:lang w:val="en-US" w:eastAsia="zh-CN"/>
        </w:rPr>
      </w:pPr>
      <w:r>
        <w:rPr>
          <w:rFonts w:hint="eastAsia"/>
          <w:lang w:val="en-US" w:eastAsia="zh-CN"/>
        </w:rPr>
        <w:br w:type="page"/>
      </w:r>
    </w:p>
    <w:p>
      <w:pPr>
        <w:numPr>
          <w:ilvl w:val="0"/>
          <w:numId w:val="0"/>
        </w:numPr>
        <w:rPr>
          <w:rFonts w:hint="default"/>
          <w:sz w:val="20"/>
          <w:szCs w:val="20"/>
          <w:lang w:val="en-US" w:eastAsia="zh-CN"/>
        </w:rPr>
      </w:pPr>
      <w:r>
        <w:rPr>
          <w:rFonts w:hint="eastAsia"/>
          <w:lang w:val="en-US" w:eastAsia="zh-CN"/>
        </w:rPr>
        <w:t>8、生物安全柜预约</w:t>
      </w:r>
    </w:p>
    <w:p>
      <w:pPr>
        <w:numPr>
          <w:ilvl w:val="0"/>
          <w:numId w:val="0"/>
        </w:numPr>
        <w:ind w:leftChars="0" w:firstLine="420" w:firstLineChars="0"/>
        <w:rPr>
          <w:rFonts w:hint="eastAsia"/>
          <w:sz w:val="20"/>
          <w:szCs w:val="20"/>
          <w:lang w:val="en-US" w:eastAsia="zh-CN"/>
        </w:rPr>
      </w:pPr>
      <w:r>
        <w:rPr>
          <w:rFonts w:hint="eastAsia"/>
          <w:sz w:val="20"/>
          <w:szCs w:val="20"/>
          <w:lang w:val="en-US" w:eastAsia="zh-CN"/>
        </w:rPr>
        <w:t>进入屏障区域开展实验，请提前预约生物安全柜，选中所需时间段（以半小时为一个时间节点）点击提交确认即可，实验者仅可预约已有饲养动物区域的生物安全柜，每个饲养室有两台安全柜可以预约，手术相关实验需要多人配合时可预</w:t>
      </w:r>
      <w:r>
        <w:rPr>
          <w:rFonts w:hint="eastAsia"/>
          <w:sz w:val="20"/>
          <w:szCs w:val="20"/>
          <w:highlight w:val="none"/>
          <w:lang w:val="en-US" w:eastAsia="zh-CN"/>
        </w:rPr>
        <w:t>约实验室（1006房间）的</w:t>
      </w:r>
      <w:r>
        <w:rPr>
          <w:rFonts w:hint="eastAsia"/>
          <w:sz w:val="20"/>
          <w:szCs w:val="20"/>
          <w:lang w:val="en-US" w:eastAsia="zh-CN"/>
        </w:rPr>
        <w:t>生物安全柜。实验室单次仅允许一组实验人员使用，特殊情况（如相同区域动物）可酌情同时使用，实验室为公共区域，禁止预约人员与非预约人员混用，一旦发现予以警告处理，多次警告无用者将注销资格证号。因故临时取消实验，可在预约菜单中撤销预约，严禁恶意预约（包括但不仅限于单人预约过长时间、多次预约后实际不来实验、帮他人预约等行为）。因笼盒必须在生物安全柜中打开，故未预约生物安全柜的实验人员不得进入观察动物。</w:t>
      </w:r>
    </w:p>
    <w:p>
      <w:pPr>
        <w:numPr>
          <w:ilvl w:val="0"/>
          <w:numId w:val="0"/>
        </w:numPr>
        <w:ind w:leftChars="0"/>
        <w:rPr>
          <w:rFonts w:hint="default"/>
          <w:lang w:val="en-US" w:eastAsia="zh-CN"/>
        </w:rPr>
      </w:pPr>
      <w:r>
        <w:drawing>
          <wp:inline distT="0" distB="0" distL="114300" distR="114300">
            <wp:extent cx="6633845" cy="2840990"/>
            <wp:effectExtent l="0" t="0" r="14605" b="1651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7"/>
                    <a:stretch>
                      <a:fillRect/>
                    </a:stretch>
                  </pic:blipFill>
                  <pic:spPr>
                    <a:xfrm>
                      <a:off x="0" y="0"/>
                      <a:ext cx="6633845" cy="2840990"/>
                    </a:xfrm>
                    <a:prstGeom prst="rect">
                      <a:avLst/>
                    </a:prstGeom>
                    <a:noFill/>
                    <a:ln>
                      <a:noFill/>
                    </a:ln>
                  </pic:spPr>
                </pic:pic>
              </a:graphicData>
            </a:graphic>
          </wp:inline>
        </w:drawing>
      </w:r>
    </w:p>
    <w:p>
      <w:pPr>
        <w:numPr>
          <w:ilvl w:val="0"/>
          <w:numId w:val="0"/>
        </w:numPr>
        <w:ind w:leftChars="0"/>
        <w:rPr>
          <w:rFonts w:hint="eastAsia"/>
          <w:lang w:val="en-US" w:eastAsia="zh-CN"/>
        </w:rPr>
      </w:pPr>
      <w:r>
        <w:rPr>
          <w:rFonts w:hint="eastAsia"/>
          <w:lang w:val="en-US" w:eastAsia="zh-CN"/>
        </w:rPr>
        <w:t>9、实验结算</w:t>
      </w:r>
    </w:p>
    <w:p>
      <w:pPr>
        <w:numPr>
          <w:ilvl w:val="0"/>
          <w:numId w:val="0"/>
        </w:numPr>
        <w:ind w:leftChars="0" w:firstLine="420" w:firstLineChars="0"/>
        <w:rPr>
          <w:rFonts w:hint="eastAsia"/>
          <w:sz w:val="20"/>
          <w:szCs w:val="20"/>
          <w:lang w:val="en-US" w:eastAsia="zh-CN"/>
        </w:rPr>
      </w:pPr>
      <w:r>
        <w:rPr>
          <w:rFonts w:hint="eastAsia"/>
          <w:sz w:val="20"/>
          <w:szCs w:val="20"/>
          <w:lang w:val="en-US" w:eastAsia="zh-CN"/>
        </w:rPr>
        <w:t>动物订购后，从动物</w:t>
      </w:r>
      <w:bookmarkStart w:id="0" w:name="_GoBack"/>
      <w:bookmarkEnd w:id="0"/>
      <w:r>
        <w:rPr>
          <w:rFonts w:hint="eastAsia"/>
          <w:sz w:val="20"/>
          <w:szCs w:val="20"/>
          <w:lang w:val="en-US" w:eastAsia="zh-CN"/>
        </w:rPr>
        <w:t>隔离检疫开始系统自动记录笼位使用天数，实验结束当动物离开屏障环境，请务必将状态修改“实验已完成”，系统会自动在“费用查询”界面生成实验结算单，实验动物中心后台将动物采购费用一并结算后生成最终实验费用明细。同时，根据本次实验产生费用系统会在各课题负责人账户中扣除相关费用。实验结算操作不可逆，如实验正在进行中请勿尝试操作。</w:t>
      </w:r>
    </w:p>
    <w:p>
      <w:pPr>
        <w:numPr>
          <w:ilvl w:val="0"/>
          <w:numId w:val="0"/>
        </w:numPr>
        <w:ind w:leftChars="0"/>
        <w:rPr>
          <w:rFonts w:hint="eastAsia"/>
          <w:lang w:val="en-US" w:eastAsia="zh-CN"/>
        </w:rPr>
      </w:pPr>
    </w:p>
    <w:p>
      <w:pPr>
        <w:numPr>
          <w:ilvl w:val="0"/>
          <w:numId w:val="0"/>
        </w:numPr>
        <w:ind w:leftChars="0"/>
        <w:rPr>
          <w:rFonts w:hint="default"/>
          <w:lang w:val="en-US" w:eastAsia="zh-CN"/>
        </w:rPr>
      </w:pPr>
      <w:r>
        <w:drawing>
          <wp:inline distT="0" distB="0" distL="114300" distR="114300">
            <wp:extent cx="6644640" cy="388620"/>
            <wp:effectExtent l="0" t="0" r="3810" b="1143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8"/>
                    <a:stretch>
                      <a:fillRect/>
                    </a:stretch>
                  </pic:blipFill>
                  <pic:spPr>
                    <a:xfrm>
                      <a:off x="0" y="0"/>
                      <a:ext cx="6644640" cy="388620"/>
                    </a:xfrm>
                    <a:prstGeom prst="rect">
                      <a:avLst/>
                    </a:prstGeom>
                    <a:noFill/>
                    <a:ln>
                      <a:noFill/>
                    </a:ln>
                  </pic:spPr>
                </pic:pic>
              </a:graphicData>
            </a:graphic>
          </wp:inline>
        </w:drawing>
      </w:r>
    </w:p>
    <w:p>
      <w:pPr>
        <w:rPr>
          <w:rFonts w:hint="default"/>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510E17"/>
    <w:multiLevelType w:val="singleLevel"/>
    <w:tmpl w:val="CC510E17"/>
    <w:lvl w:ilvl="0" w:tentative="0">
      <w:start w:val="1"/>
      <w:numFmt w:val="decimal"/>
      <w:suff w:val="nothing"/>
      <w:lvlText w:val="%1、"/>
      <w:lvlJc w:val="left"/>
    </w:lvl>
  </w:abstractNum>
  <w:abstractNum w:abstractNumId="1">
    <w:nsid w:val="015EF1E0"/>
    <w:multiLevelType w:val="singleLevel"/>
    <w:tmpl w:val="015EF1E0"/>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E68DA"/>
    <w:rsid w:val="0775734C"/>
    <w:rsid w:val="07C03378"/>
    <w:rsid w:val="0E7328DA"/>
    <w:rsid w:val="1BC6469D"/>
    <w:rsid w:val="1CCD47A8"/>
    <w:rsid w:val="23D05E56"/>
    <w:rsid w:val="2B4D7FE0"/>
    <w:rsid w:val="2EF04B05"/>
    <w:rsid w:val="3AC85DB7"/>
    <w:rsid w:val="431B2D4F"/>
    <w:rsid w:val="49951F12"/>
    <w:rsid w:val="4EE64314"/>
    <w:rsid w:val="51FE6F1C"/>
    <w:rsid w:val="541C04D9"/>
    <w:rsid w:val="621223A5"/>
    <w:rsid w:val="65073A6F"/>
    <w:rsid w:val="652B2F7E"/>
    <w:rsid w:val="655257FB"/>
    <w:rsid w:val="65FB1A38"/>
    <w:rsid w:val="6C415258"/>
    <w:rsid w:val="6FDA02A5"/>
    <w:rsid w:val="74A264C9"/>
    <w:rsid w:val="76153E1B"/>
    <w:rsid w:val="7ED23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emf"/><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2021-02-18T02:34:00Z</dcterms:created>
  <dc:creator>sunlei</dc:creator>
  <cp:lastModifiedBy>闫明霞</cp:lastModifiedBy>
  <dcterms:modified xsi:type="dcterms:W3CDTF">2021-03-24T04:47:27Z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C9076BB5F7B747BB9CDAB7C10919234A</vt:lpwstr>
  </property>
</Properties>
</file>